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B" w:rsidRPr="003206FB" w:rsidRDefault="003206FB" w:rsidP="003206FB">
      <w:pPr>
        <w:spacing w:after="120" w:line="240" w:lineRule="auto"/>
        <w:jc w:val="center"/>
        <w:rPr>
          <w:b/>
          <w:sz w:val="24"/>
          <w:szCs w:val="24"/>
          <w:lang w:val="uk-UA"/>
        </w:rPr>
      </w:pPr>
      <w:r w:rsidRPr="003206FB">
        <w:rPr>
          <w:b/>
          <w:sz w:val="24"/>
          <w:szCs w:val="24"/>
          <w:lang w:val="uk-UA"/>
        </w:rPr>
        <w:t>Статті:</w:t>
      </w:r>
    </w:p>
    <w:p w:rsidR="00121115" w:rsidRPr="00817793" w:rsidRDefault="005A4872" w:rsidP="00707B90">
      <w:pPr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  <w:lang w:val="en-US"/>
        </w:rPr>
      </w:pPr>
      <w:r w:rsidRPr="00817793">
        <w:rPr>
          <w:sz w:val="24"/>
          <w:szCs w:val="24"/>
          <w:lang w:val="en-US"/>
        </w:rPr>
        <w:t xml:space="preserve">Boyarintsev A.Yu., </w:t>
      </w:r>
      <w:r w:rsidR="00121115" w:rsidRPr="00817793">
        <w:rPr>
          <w:sz w:val="24"/>
          <w:szCs w:val="24"/>
          <w:lang w:val="en-US"/>
        </w:rPr>
        <w:t>Cherginets V.L., Ponomarenko T.V., Rebrova T.P., Varich A.G., Bryleva E.Yu., Sheina T.V., Varchenko V.V., Yurchenko O.I. On some features of low-temperature mixed crystallization of CsI solutions obtained from industrial wastes // Functional Materials.-2017.-V.24, No4.-</w:t>
      </w:r>
      <w:r w:rsidR="008638C2" w:rsidRPr="00817793">
        <w:rPr>
          <w:sz w:val="24"/>
          <w:szCs w:val="24"/>
          <w:lang w:val="en-US"/>
        </w:rPr>
        <w:t>P.640-648</w:t>
      </w:r>
      <w:r w:rsidR="00121115" w:rsidRPr="00817793">
        <w:rPr>
          <w:sz w:val="24"/>
          <w:szCs w:val="24"/>
          <w:lang w:val="en-US"/>
        </w:rPr>
        <w:t>.</w:t>
      </w:r>
      <w:r w:rsidR="008638C2" w:rsidRPr="00817793">
        <w:rPr>
          <w:sz w:val="24"/>
          <w:szCs w:val="24"/>
          <w:lang w:val="en-US"/>
        </w:rPr>
        <w:t xml:space="preserve"> DOI: </w:t>
      </w:r>
      <w:r w:rsidR="00C8190E" w:rsidRPr="00817793">
        <w:rPr>
          <w:sz w:val="24"/>
          <w:szCs w:val="24"/>
          <w:shd w:val="clear" w:color="auto" w:fill="FFFFFF"/>
          <w:lang w:val="en-US"/>
        </w:rPr>
        <w:t>https://doi.org/10.15407/fm24.04.640</w:t>
      </w:r>
      <w:r w:rsidR="008638C2" w:rsidRPr="00817793">
        <w:rPr>
          <w:color w:val="000000"/>
          <w:sz w:val="24"/>
          <w:szCs w:val="24"/>
          <w:shd w:val="clear" w:color="auto" w:fill="FFFFFF"/>
          <w:lang w:val="en-US"/>
        </w:rPr>
        <w:t>.</w:t>
      </w:r>
    </w:p>
    <w:p w:rsidR="00DA753E" w:rsidRPr="00817793" w:rsidRDefault="00DA753E" w:rsidP="007E12BD">
      <w:pPr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  <w:lang w:val="en-US"/>
        </w:rPr>
      </w:pPr>
      <w:r w:rsidRPr="00817793">
        <w:rPr>
          <w:sz w:val="24"/>
          <w:szCs w:val="24"/>
          <w:lang w:val="en-US"/>
        </w:rPr>
        <w:t>Cherginets V.L., Ponomarenko T.V.,</w:t>
      </w:r>
      <w:r w:rsidR="00902F34" w:rsidRPr="00902F34">
        <w:rPr>
          <w:sz w:val="24"/>
          <w:szCs w:val="24"/>
          <w:lang w:val="en-US"/>
        </w:rPr>
        <w:t xml:space="preserve"> </w:t>
      </w:r>
      <w:r w:rsidRPr="00817793">
        <w:rPr>
          <w:sz w:val="24"/>
          <w:szCs w:val="24"/>
          <w:lang w:val="en-US"/>
        </w:rPr>
        <w:t>Rebrova T.P., Varich A.G., Rebrov A.L., Datsko Yu.N. On the features of crystallization methods used for the purification of aqueous solutions of cesium iodide // Functional Materials.</w:t>
      </w:r>
      <w:r w:rsidRPr="00817793">
        <w:rPr>
          <w:sz w:val="24"/>
          <w:szCs w:val="24"/>
          <w:lang w:val="en-US"/>
        </w:rPr>
        <w:noBreakHyphen/>
        <w:t>2018</w:t>
      </w:r>
      <w:r w:rsidR="001B49AD" w:rsidRPr="00817793">
        <w:rPr>
          <w:sz w:val="24"/>
          <w:szCs w:val="24"/>
          <w:lang w:val="en-US"/>
        </w:rPr>
        <w:t>.-</w:t>
      </w:r>
      <w:r w:rsidRPr="00817793">
        <w:rPr>
          <w:sz w:val="24"/>
          <w:szCs w:val="24"/>
          <w:lang w:val="en-US"/>
        </w:rPr>
        <w:t xml:space="preserve">V.25, No 3.-P.594-600. </w:t>
      </w:r>
      <w:r w:rsidR="00BF5BED" w:rsidRPr="00817793">
        <w:rPr>
          <w:sz w:val="24"/>
          <w:szCs w:val="24"/>
          <w:lang w:val="en-US"/>
        </w:rPr>
        <w:t>https://doi.org/10.15407/fm25.03.594</w:t>
      </w:r>
      <w:r w:rsidR="002F5ADB" w:rsidRPr="00817793">
        <w:rPr>
          <w:sz w:val="24"/>
          <w:szCs w:val="24"/>
          <w:lang w:val="en-US"/>
        </w:rPr>
        <w:t>.</w:t>
      </w:r>
    </w:p>
    <w:p w:rsidR="00BF5BED" w:rsidRPr="00817793" w:rsidRDefault="00BF5BED" w:rsidP="004929CE">
      <w:pPr>
        <w:pStyle w:val="ac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en-US"/>
        </w:rPr>
      </w:pPr>
      <w:r w:rsidRPr="005B0907">
        <w:rPr>
          <w:sz w:val="24"/>
          <w:szCs w:val="24"/>
        </w:rPr>
        <w:t>Чергинец В.Л., Пономаренко Т.В., Реброва Т.П., Варич А.Г., Ребров А.Л., Дацько</w:t>
      </w:r>
      <w:r w:rsidRPr="00817793">
        <w:rPr>
          <w:sz w:val="24"/>
          <w:szCs w:val="24"/>
          <w:lang w:val="en-US"/>
        </w:rPr>
        <w:t> </w:t>
      </w:r>
      <w:r w:rsidRPr="005B0907">
        <w:rPr>
          <w:sz w:val="24"/>
          <w:szCs w:val="24"/>
        </w:rPr>
        <w:t xml:space="preserve">Ю.Н. Об эффективности низкотемпературной кристаллизации для очистки водных растворов иодида цезия от изоморфных примесей // Вопросы химии и хим. </w:t>
      </w:r>
      <w:r w:rsidR="00CA1A9B" w:rsidRPr="005B0907">
        <w:rPr>
          <w:sz w:val="24"/>
          <w:szCs w:val="24"/>
        </w:rPr>
        <w:t>т</w:t>
      </w:r>
      <w:r w:rsidRPr="005B0907">
        <w:rPr>
          <w:sz w:val="24"/>
          <w:szCs w:val="24"/>
        </w:rPr>
        <w:t>ехнологии.-2018.-№6.-</w:t>
      </w:r>
      <w:r w:rsidR="00AD121E" w:rsidRPr="00817793">
        <w:rPr>
          <w:sz w:val="24"/>
          <w:szCs w:val="24"/>
          <w:lang w:val="en-US"/>
        </w:rPr>
        <w:t>C</w:t>
      </w:r>
      <w:r w:rsidRPr="005B0907">
        <w:rPr>
          <w:sz w:val="24"/>
          <w:szCs w:val="24"/>
        </w:rPr>
        <w:t xml:space="preserve">. </w:t>
      </w:r>
      <w:r w:rsidR="00AD121E" w:rsidRPr="00817793">
        <w:rPr>
          <w:sz w:val="24"/>
          <w:szCs w:val="24"/>
          <w:lang w:val="en-US"/>
        </w:rPr>
        <w:t xml:space="preserve">159-164 </w:t>
      </w:r>
      <w:r w:rsidRPr="00817793">
        <w:rPr>
          <w:sz w:val="24"/>
          <w:szCs w:val="24"/>
          <w:lang w:val="en-US"/>
        </w:rPr>
        <w:t>(</w:t>
      </w:r>
      <w:r w:rsidR="00AD121E" w:rsidRPr="00817793">
        <w:rPr>
          <w:sz w:val="24"/>
          <w:szCs w:val="24"/>
          <w:lang w:val="en-US"/>
        </w:rPr>
        <w:t>Cherginets V.L., Ponomarenko T.V., Rebrova T.P., Varich A.G., Rebrov A.L., Datsko Yu.N. On efficiency of low-temperature crystallization for the purification of aqueous solutions of cesium iodide from isomorphic admixtures, Voprosy khimii i khimicheskoi tekhnologii, 2018, No.  6, P. 159-164 http://dx.doi.org/10.32434/0321-4095-2018-121-6-159-164</w:t>
      </w:r>
      <w:r w:rsidRPr="00817793">
        <w:rPr>
          <w:sz w:val="24"/>
          <w:szCs w:val="24"/>
          <w:lang w:val="en-US"/>
        </w:rPr>
        <w:t>).</w:t>
      </w:r>
    </w:p>
    <w:p w:rsidR="00DA109A" w:rsidRDefault="00DA109A" w:rsidP="00A55343">
      <w:pPr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  <w:lang w:val="en-US"/>
        </w:rPr>
      </w:pPr>
      <w:r w:rsidRPr="00DA109A">
        <w:rPr>
          <w:sz w:val="24"/>
          <w:szCs w:val="24"/>
          <w:lang w:val="en-US"/>
        </w:rPr>
        <w:t xml:space="preserve">Grinyov B.V., Cherginets V.L., Rebrova T.P., Ponomarenko T.V., Varich, A.G. , Rebrov, A.L. Technology of deep purification of cesium iodide single crystal production wastes from </w:t>
      </w:r>
      <w:r w:rsidRPr="00BB2F36">
        <w:rPr>
          <w:sz w:val="24"/>
          <w:szCs w:val="24"/>
          <w:lang w:val="en-US"/>
        </w:rPr>
        <w:t>heavy metals // Nauka Innov.-2020.-V.16, No 1.-P.</w:t>
      </w:r>
      <w:r w:rsidR="00943531">
        <w:rPr>
          <w:sz w:val="24"/>
          <w:szCs w:val="24"/>
          <w:lang w:val="en-US"/>
        </w:rPr>
        <w:t>48</w:t>
      </w:r>
      <w:r w:rsidRPr="00BB2F36">
        <w:rPr>
          <w:sz w:val="24"/>
          <w:szCs w:val="24"/>
          <w:lang w:val="en-US"/>
        </w:rPr>
        <w:t>-</w:t>
      </w:r>
      <w:r w:rsidR="00943531">
        <w:rPr>
          <w:sz w:val="24"/>
          <w:szCs w:val="24"/>
          <w:lang w:val="en-US"/>
        </w:rPr>
        <w:t>55</w:t>
      </w:r>
      <w:r w:rsidRPr="00BB2F36">
        <w:rPr>
          <w:sz w:val="24"/>
          <w:szCs w:val="24"/>
          <w:lang w:val="en-US"/>
        </w:rPr>
        <w:t>.</w:t>
      </w:r>
      <w:r w:rsidR="00BB2F36" w:rsidRPr="00BB2F36">
        <w:rPr>
          <w:sz w:val="24"/>
          <w:szCs w:val="24"/>
          <w:lang w:val="en-US"/>
        </w:rPr>
        <w:t xml:space="preserve"> </w:t>
      </w:r>
      <w:hyperlink r:id="rId7" w:history="1">
        <w:r w:rsidR="00BB2F36" w:rsidRPr="00943531">
          <w:rPr>
            <w:sz w:val="24"/>
            <w:szCs w:val="24"/>
            <w:lang w:val="en-US"/>
          </w:rPr>
          <w:t>https://doi.org/10.15407/scin15.05.052</w:t>
        </w:r>
      </w:hyperlink>
      <w:r w:rsidR="003206FB">
        <w:rPr>
          <w:sz w:val="24"/>
          <w:szCs w:val="24"/>
          <w:lang w:val="en-US"/>
        </w:rPr>
        <w:t>.</w:t>
      </w:r>
    </w:p>
    <w:p w:rsidR="003206FB" w:rsidRPr="003206FB" w:rsidRDefault="003206FB" w:rsidP="003206FB">
      <w:pPr>
        <w:spacing w:after="120" w:line="240" w:lineRule="auto"/>
        <w:ind w:left="360"/>
        <w:jc w:val="center"/>
        <w:rPr>
          <w:b/>
          <w:sz w:val="24"/>
          <w:szCs w:val="24"/>
          <w:lang w:val="uk-UA"/>
        </w:rPr>
      </w:pPr>
      <w:r w:rsidRPr="003206FB">
        <w:rPr>
          <w:b/>
          <w:sz w:val="24"/>
          <w:szCs w:val="24"/>
          <w:lang w:val="uk-UA"/>
        </w:rPr>
        <w:t>Прийнято до друку</w:t>
      </w:r>
    </w:p>
    <w:p w:rsidR="003206FB" w:rsidRPr="003206FB" w:rsidRDefault="003206FB" w:rsidP="00A55343">
      <w:pPr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  <w:lang w:val="en-US"/>
        </w:rPr>
      </w:pPr>
      <w:r w:rsidRPr="003206FB">
        <w:rPr>
          <w:sz w:val="24"/>
          <w:szCs w:val="24"/>
          <w:lang w:val="en-US"/>
        </w:rPr>
        <w:t>Grinyov B</w:t>
      </w:r>
      <w:r w:rsidRPr="003206FB">
        <w:rPr>
          <w:sz w:val="24"/>
          <w:szCs w:val="24"/>
          <w:lang w:val="uk-UA"/>
        </w:rPr>
        <w:t>.</w:t>
      </w:r>
      <w:r w:rsidRPr="003206FB">
        <w:rPr>
          <w:sz w:val="24"/>
          <w:szCs w:val="24"/>
          <w:lang w:val="en-US"/>
        </w:rPr>
        <w:t>V</w:t>
      </w:r>
      <w:r w:rsidRPr="003206FB">
        <w:rPr>
          <w:sz w:val="24"/>
          <w:szCs w:val="24"/>
          <w:lang w:val="uk-UA"/>
        </w:rPr>
        <w:t xml:space="preserve">., </w:t>
      </w:r>
      <w:r w:rsidRPr="003206FB">
        <w:rPr>
          <w:sz w:val="24"/>
          <w:szCs w:val="24"/>
          <w:lang w:val="en-US"/>
        </w:rPr>
        <w:t>Cherginets V</w:t>
      </w:r>
      <w:r w:rsidRPr="003206FB">
        <w:rPr>
          <w:sz w:val="24"/>
          <w:szCs w:val="24"/>
          <w:lang w:val="uk-UA"/>
        </w:rPr>
        <w:t>.</w:t>
      </w:r>
      <w:r w:rsidRPr="003206FB">
        <w:rPr>
          <w:sz w:val="24"/>
          <w:szCs w:val="24"/>
          <w:lang w:val="en-US"/>
        </w:rPr>
        <w:t>L</w:t>
      </w:r>
      <w:r w:rsidRPr="003206FB">
        <w:rPr>
          <w:sz w:val="24"/>
          <w:szCs w:val="24"/>
          <w:lang w:val="uk-UA"/>
        </w:rPr>
        <w:t xml:space="preserve">., </w:t>
      </w:r>
      <w:r w:rsidRPr="003206FB">
        <w:rPr>
          <w:sz w:val="24"/>
          <w:szCs w:val="24"/>
          <w:lang w:val="en-US"/>
        </w:rPr>
        <w:t>Rebrova</w:t>
      </w:r>
      <w:r w:rsidRPr="003206FB">
        <w:rPr>
          <w:sz w:val="24"/>
          <w:szCs w:val="24"/>
          <w:lang w:val="uk-UA"/>
        </w:rPr>
        <w:t xml:space="preserve"> </w:t>
      </w:r>
      <w:r w:rsidRPr="003206FB">
        <w:rPr>
          <w:sz w:val="24"/>
          <w:szCs w:val="24"/>
          <w:lang w:val="en-US"/>
        </w:rPr>
        <w:t>T</w:t>
      </w:r>
      <w:r w:rsidRPr="003206FB">
        <w:rPr>
          <w:sz w:val="24"/>
          <w:szCs w:val="24"/>
          <w:lang w:val="uk-UA"/>
        </w:rPr>
        <w:t>.</w:t>
      </w:r>
      <w:r w:rsidRPr="003206FB">
        <w:rPr>
          <w:sz w:val="24"/>
          <w:szCs w:val="24"/>
          <w:lang w:val="en-US"/>
        </w:rPr>
        <w:t>P</w:t>
      </w:r>
      <w:r w:rsidRPr="003206FB">
        <w:rPr>
          <w:sz w:val="24"/>
          <w:szCs w:val="24"/>
          <w:lang w:val="uk-UA"/>
        </w:rPr>
        <w:t xml:space="preserve">., </w:t>
      </w:r>
      <w:r w:rsidRPr="003206FB">
        <w:rPr>
          <w:sz w:val="24"/>
          <w:szCs w:val="24"/>
          <w:lang w:val="en-US"/>
        </w:rPr>
        <w:t>Ponomarenko</w:t>
      </w:r>
      <w:r w:rsidRPr="003206FB">
        <w:rPr>
          <w:sz w:val="24"/>
          <w:szCs w:val="24"/>
          <w:lang w:val="uk-UA"/>
        </w:rPr>
        <w:t xml:space="preserve"> </w:t>
      </w:r>
      <w:r w:rsidRPr="003206FB">
        <w:rPr>
          <w:sz w:val="24"/>
          <w:szCs w:val="24"/>
          <w:lang w:val="en-US"/>
        </w:rPr>
        <w:t>T</w:t>
      </w:r>
      <w:r w:rsidRPr="003206FB">
        <w:rPr>
          <w:sz w:val="24"/>
          <w:szCs w:val="24"/>
          <w:lang w:val="uk-UA"/>
        </w:rPr>
        <w:t>.</w:t>
      </w:r>
      <w:r w:rsidRPr="003206FB">
        <w:rPr>
          <w:sz w:val="24"/>
          <w:szCs w:val="24"/>
          <w:lang w:val="en-US"/>
        </w:rPr>
        <w:t>V</w:t>
      </w:r>
      <w:r w:rsidRPr="003206FB">
        <w:rPr>
          <w:sz w:val="24"/>
          <w:szCs w:val="24"/>
          <w:lang w:val="uk-UA"/>
        </w:rPr>
        <w:t xml:space="preserve">., </w:t>
      </w:r>
      <w:r w:rsidRPr="003206FB">
        <w:rPr>
          <w:sz w:val="24"/>
          <w:szCs w:val="24"/>
          <w:lang w:val="en-US"/>
        </w:rPr>
        <w:t>Varich A</w:t>
      </w:r>
      <w:r w:rsidRPr="003206FB">
        <w:rPr>
          <w:sz w:val="24"/>
          <w:szCs w:val="24"/>
          <w:lang w:val="uk-UA"/>
        </w:rPr>
        <w:t>.</w:t>
      </w:r>
      <w:r w:rsidRPr="003206FB">
        <w:rPr>
          <w:sz w:val="24"/>
          <w:szCs w:val="24"/>
          <w:lang w:val="en-US"/>
        </w:rPr>
        <w:t>G</w:t>
      </w:r>
      <w:r w:rsidRPr="003206FB">
        <w:rPr>
          <w:sz w:val="24"/>
          <w:szCs w:val="24"/>
          <w:lang w:val="uk-UA"/>
        </w:rPr>
        <w:t xml:space="preserve">., </w:t>
      </w:r>
      <w:r w:rsidRPr="003206FB">
        <w:rPr>
          <w:sz w:val="24"/>
          <w:szCs w:val="24"/>
          <w:lang w:val="en-US"/>
        </w:rPr>
        <w:t>Taranyuk V</w:t>
      </w:r>
      <w:r w:rsidRPr="003206FB">
        <w:rPr>
          <w:sz w:val="24"/>
          <w:szCs w:val="24"/>
        </w:rPr>
        <w:t>.</w:t>
      </w:r>
      <w:r w:rsidRPr="003206FB">
        <w:rPr>
          <w:sz w:val="24"/>
          <w:szCs w:val="24"/>
          <w:lang w:val="en-US"/>
        </w:rPr>
        <w:t>I</w:t>
      </w:r>
      <w:r w:rsidRPr="003206FB">
        <w:rPr>
          <w:sz w:val="24"/>
          <w:szCs w:val="24"/>
        </w:rPr>
        <w:t xml:space="preserve">., </w:t>
      </w:r>
      <w:r w:rsidRPr="003206FB">
        <w:rPr>
          <w:sz w:val="24"/>
          <w:szCs w:val="24"/>
          <w:lang w:val="en-US"/>
        </w:rPr>
        <w:t>Rebrova N</w:t>
      </w:r>
      <w:r w:rsidRPr="003206FB">
        <w:rPr>
          <w:sz w:val="24"/>
          <w:szCs w:val="24"/>
        </w:rPr>
        <w:t>.</w:t>
      </w:r>
      <w:r w:rsidRPr="003206FB">
        <w:rPr>
          <w:sz w:val="24"/>
          <w:szCs w:val="24"/>
          <w:lang w:val="en-US"/>
        </w:rPr>
        <w:t>V</w:t>
      </w:r>
      <w:r w:rsidRPr="003206FB">
        <w:rPr>
          <w:sz w:val="24"/>
          <w:szCs w:val="24"/>
        </w:rPr>
        <w:t xml:space="preserve">., </w:t>
      </w:r>
      <w:r w:rsidRPr="003206FB">
        <w:rPr>
          <w:sz w:val="24"/>
          <w:szCs w:val="24"/>
          <w:lang w:val="en-US"/>
        </w:rPr>
        <w:t>Grippa O</w:t>
      </w:r>
      <w:r w:rsidRPr="003206FB">
        <w:rPr>
          <w:sz w:val="24"/>
          <w:szCs w:val="24"/>
        </w:rPr>
        <w:t>.</w:t>
      </w:r>
      <w:r w:rsidRPr="003206FB">
        <w:rPr>
          <w:sz w:val="24"/>
          <w:szCs w:val="24"/>
          <w:lang w:val="en-US"/>
        </w:rPr>
        <w:t>Yu</w:t>
      </w:r>
      <w:r w:rsidRPr="003206FB">
        <w:rPr>
          <w:sz w:val="24"/>
          <w:szCs w:val="24"/>
        </w:rPr>
        <w:t xml:space="preserve">., </w:t>
      </w:r>
      <w:r w:rsidRPr="003206FB">
        <w:rPr>
          <w:sz w:val="24"/>
          <w:szCs w:val="24"/>
          <w:lang w:val="en-US"/>
        </w:rPr>
        <w:t>Rebrov O</w:t>
      </w:r>
      <w:r w:rsidRPr="003206FB">
        <w:rPr>
          <w:sz w:val="24"/>
          <w:szCs w:val="24"/>
          <w:lang w:val="uk-UA"/>
        </w:rPr>
        <w:t>.</w:t>
      </w:r>
      <w:r w:rsidRPr="003206FB">
        <w:rPr>
          <w:sz w:val="24"/>
          <w:szCs w:val="24"/>
          <w:lang w:val="en-US"/>
        </w:rPr>
        <w:t>L</w:t>
      </w:r>
      <w:r w:rsidRPr="003206FB">
        <w:rPr>
          <w:sz w:val="24"/>
          <w:szCs w:val="24"/>
          <w:lang w:val="uk-UA"/>
        </w:rPr>
        <w:t xml:space="preserve">. </w:t>
      </w:r>
      <w:r w:rsidRPr="003206FB">
        <w:rPr>
          <w:sz w:val="24"/>
          <w:szCs w:val="24"/>
          <w:lang w:val="en-US"/>
        </w:rPr>
        <w:t>Technology of non-destructive processing sodium iodide technogenic solutions into charge for single crystal growth</w:t>
      </w:r>
      <w:r w:rsidRPr="003206FB">
        <w:rPr>
          <w:sz w:val="24"/>
          <w:szCs w:val="24"/>
          <w:lang w:val="uk-UA"/>
        </w:rPr>
        <w:t xml:space="preserve"> </w:t>
      </w:r>
      <w:r w:rsidRPr="003206FB">
        <w:rPr>
          <w:sz w:val="24"/>
          <w:szCs w:val="24"/>
          <w:lang w:val="en-US"/>
        </w:rPr>
        <w:t xml:space="preserve">// </w:t>
      </w:r>
      <w:r w:rsidR="00C34B8A" w:rsidRPr="00BB2F36">
        <w:rPr>
          <w:sz w:val="24"/>
          <w:szCs w:val="24"/>
          <w:lang w:val="en-US"/>
        </w:rPr>
        <w:t>Nauka Innov.-</w:t>
      </w:r>
      <w:bookmarkStart w:id="0" w:name="_GoBack"/>
      <w:bookmarkEnd w:id="0"/>
      <w:r w:rsidRPr="003206FB">
        <w:rPr>
          <w:sz w:val="24"/>
          <w:szCs w:val="24"/>
          <w:lang w:val="en-US"/>
        </w:rPr>
        <w:t>2022 (in press).</w:t>
      </w:r>
    </w:p>
    <w:p w:rsidR="003206FB" w:rsidRDefault="00747ECF" w:rsidP="00A55343">
      <w:pPr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  <w:lang w:val="en-US"/>
        </w:rPr>
      </w:pPr>
      <w:r w:rsidRPr="002C321F">
        <w:rPr>
          <w:bCs/>
          <w:iCs/>
          <w:sz w:val="24"/>
          <w:szCs w:val="24"/>
        </w:rPr>
        <w:t>Cherginets</w:t>
      </w:r>
      <w:r w:rsidRPr="002C321F">
        <w:rPr>
          <w:bCs/>
          <w:iCs/>
          <w:sz w:val="24"/>
        </w:rPr>
        <w:t xml:space="preserve"> V.L.</w:t>
      </w:r>
      <w:r w:rsidRPr="002C321F">
        <w:rPr>
          <w:bCs/>
          <w:iCs/>
          <w:sz w:val="24"/>
          <w:szCs w:val="24"/>
        </w:rPr>
        <w:t>, Rebrov</w:t>
      </w:r>
      <w:r w:rsidRPr="002C321F">
        <w:rPr>
          <w:bCs/>
          <w:iCs/>
          <w:sz w:val="24"/>
        </w:rPr>
        <w:t xml:space="preserve"> A.L.</w:t>
      </w:r>
      <w:r w:rsidRPr="002C321F">
        <w:rPr>
          <w:bCs/>
          <w:iCs/>
          <w:sz w:val="24"/>
          <w:szCs w:val="24"/>
        </w:rPr>
        <w:t>, Grippa</w:t>
      </w:r>
      <w:r w:rsidRPr="002C321F">
        <w:rPr>
          <w:bCs/>
          <w:iCs/>
          <w:sz w:val="24"/>
        </w:rPr>
        <w:t xml:space="preserve"> </w:t>
      </w:r>
      <w:r w:rsidRPr="002C321F">
        <w:rPr>
          <w:bCs/>
          <w:iCs/>
          <w:sz w:val="24"/>
          <w:szCs w:val="24"/>
        </w:rPr>
        <w:t>A.Yu., Rebrova</w:t>
      </w:r>
      <w:r w:rsidRPr="002C321F">
        <w:rPr>
          <w:bCs/>
          <w:iCs/>
          <w:sz w:val="24"/>
        </w:rPr>
        <w:t xml:space="preserve"> T.P.</w:t>
      </w:r>
      <w:r w:rsidRPr="002C321F">
        <w:rPr>
          <w:bCs/>
          <w:iCs/>
          <w:sz w:val="24"/>
          <w:szCs w:val="24"/>
        </w:rPr>
        <w:t>, Ponomarenko</w:t>
      </w:r>
      <w:r w:rsidRPr="002C321F">
        <w:rPr>
          <w:bCs/>
          <w:iCs/>
          <w:sz w:val="24"/>
        </w:rPr>
        <w:t xml:space="preserve"> T.V.</w:t>
      </w:r>
      <w:r w:rsidRPr="002C321F">
        <w:rPr>
          <w:bCs/>
          <w:iCs/>
          <w:sz w:val="24"/>
          <w:szCs w:val="24"/>
        </w:rPr>
        <w:t>, Rebrova</w:t>
      </w:r>
      <w:r w:rsidRPr="002C321F">
        <w:rPr>
          <w:bCs/>
          <w:iCs/>
          <w:sz w:val="24"/>
        </w:rPr>
        <w:t xml:space="preserve"> N.V.</w:t>
      </w:r>
      <w:r w:rsidRPr="002C321F">
        <w:rPr>
          <w:bCs/>
          <w:iCs/>
          <w:sz w:val="24"/>
          <w:szCs w:val="24"/>
        </w:rPr>
        <w:t>, Varich</w:t>
      </w:r>
      <w:r w:rsidRPr="002C321F">
        <w:rPr>
          <w:bCs/>
          <w:iCs/>
          <w:sz w:val="24"/>
        </w:rPr>
        <w:t xml:space="preserve"> A.G.</w:t>
      </w:r>
      <w:r w:rsidRPr="002C321F">
        <w:rPr>
          <w:bCs/>
          <w:iCs/>
          <w:sz w:val="24"/>
          <w:szCs w:val="24"/>
        </w:rPr>
        <w:t>, Yurchenko</w:t>
      </w:r>
      <w:r w:rsidRPr="002C321F">
        <w:rPr>
          <w:bCs/>
          <w:iCs/>
          <w:sz w:val="24"/>
        </w:rPr>
        <w:t xml:space="preserve"> O.I.</w:t>
      </w:r>
      <w:r w:rsidRPr="002C321F">
        <w:rPr>
          <w:bCs/>
          <w:iCs/>
          <w:sz w:val="24"/>
          <w:szCs w:val="24"/>
        </w:rPr>
        <w:t xml:space="preserve"> </w:t>
      </w:r>
      <w:r w:rsidRPr="002C321F">
        <w:rPr>
          <w:sz w:val="24"/>
          <w:szCs w:val="24"/>
          <w:lang w:val="en-US"/>
        </w:rPr>
        <w:t>Some physicochemical aspects of oxo-species formation in melts of CsBr-LiBr and CsBr-LiBr-YBr</w:t>
      </w:r>
      <w:r w:rsidRPr="002C321F">
        <w:rPr>
          <w:sz w:val="24"/>
          <w:szCs w:val="24"/>
          <w:vertAlign w:val="subscript"/>
          <w:lang w:val="en-US"/>
        </w:rPr>
        <w:t>3</w:t>
      </w:r>
      <w:r w:rsidRPr="002C321F">
        <w:rPr>
          <w:sz w:val="24"/>
          <w:szCs w:val="24"/>
          <w:lang w:val="en-US"/>
        </w:rPr>
        <w:t xml:space="preserve"> systems at 973 K</w:t>
      </w:r>
      <w:r>
        <w:rPr>
          <w:sz w:val="24"/>
        </w:rPr>
        <w:t xml:space="preserve"> // Functional Materials.- 2022.-V.29, No 3 (in press).</w:t>
      </w:r>
    </w:p>
    <w:p w:rsidR="007E5224" w:rsidRPr="00522438" w:rsidRDefault="007E5224" w:rsidP="00392295">
      <w:pPr>
        <w:numPr>
          <w:ilvl w:val="12"/>
          <w:numId w:val="0"/>
        </w:numPr>
        <w:spacing w:line="240" w:lineRule="auto"/>
        <w:ind w:left="283" w:hanging="283"/>
        <w:jc w:val="center"/>
        <w:rPr>
          <w:b/>
          <w:szCs w:val="28"/>
          <w:lang w:val="uk-UA"/>
        </w:rPr>
      </w:pPr>
      <w:r w:rsidRPr="00522438">
        <w:rPr>
          <w:b/>
          <w:szCs w:val="28"/>
          <w:lang w:val="uk-UA"/>
        </w:rPr>
        <w:t>Тези д</w:t>
      </w:r>
      <w:bookmarkStart w:id="1" w:name="abstracts"/>
      <w:bookmarkEnd w:id="1"/>
      <w:r w:rsidRPr="00522438">
        <w:rPr>
          <w:b/>
          <w:szCs w:val="28"/>
          <w:lang w:val="uk-UA"/>
        </w:rPr>
        <w:t>о</w:t>
      </w:r>
      <w:r w:rsidR="00CF5771" w:rsidRPr="00522438">
        <w:rPr>
          <w:b/>
          <w:szCs w:val="28"/>
          <w:lang w:val="uk-UA"/>
        </w:rPr>
        <w:t>повідей</w:t>
      </w:r>
    </w:p>
    <w:p w:rsidR="00C17A89" w:rsidRPr="00522438" w:rsidRDefault="00C17A89" w:rsidP="00707B90">
      <w:pPr>
        <w:numPr>
          <w:ilvl w:val="0"/>
          <w:numId w:val="20"/>
        </w:numPr>
        <w:spacing w:line="240" w:lineRule="auto"/>
        <w:jc w:val="both"/>
        <w:rPr>
          <w:sz w:val="24"/>
          <w:szCs w:val="24"/>
          <w:lang w:val="uk-UA"/>
        </w:rPr>
      </w:pPr>
      <w:r w:rsidRPr="00522438">
        <w:rPr>
          <w:sz w:val="24"/>
          <w:szCs w:val="24"/>
          <w:lang w:val="uk-UA"/>
        </w:rPr>
        <w:t>Ребров О.Л., Чергинець В.Л., Реброва Т.П., Пономаренко Т.В., Варич А.Г. Роз</w:t>
      </w:r>
      <w:r w:rsidR="007F47A6" w:rsidRPr="00522438">
        <w:rPr>
          <w:sz w:val="24"/>
          <w:szCs w:val="24"/>
          <w:lang w:val="uk-UA"/>
        </w:rPr>
        <w:t>п</w:t>
      </w:r>
      <w:r w:rsidRPr="00522438">
        <w:rPr>
          <w:sz w:val="24"/>
          <w:szCs w:val="24"/>
          <w:lang w:val="uk-UA"/>
        </w:rPr>
        <w:t>оділ домішок при низькотемпературній спрямованій кристалізації водно-сольової евтектики CsI-H</w:t>
      </w:r>
      <w:r w:rsidRPr="00522438">
        <w:rPr>
          <w:sz w:val="24"/>
          <w:szCs w:val="24"/>
          <w:vertAlign w:val="subscript"/>
          <w:lang w:val="uk-UA"/>
        </w:rPr>
        <w:t>2</w:t>
      </w:r>
      <w:r w:rsidRPr="00522438">
        <w:rPr>
          <w:sz w:val="24"/>
          <w:szCs w:val="24"/>
          <w:lang w:val="uk-UA"/>
        </w:rPr>
        <w:t>O, одержаної з відходів виробництва // Тез. докл. Межд. шк.-семинара «Сцинтилляционные процессы и материалы для регистрации ионизирующего излучения», 10-13 сентября 2017 г.-Харьков: ИСМА, 2017.-С.12.</w:t>
      </w:r>
    </w:p>
    <w:p w:rsidR="00B80D9C" w:rsidRPr="00522438" w:rsidRDefault="00B80D9C" w:rsidP="00707B90">
      <w:pPr>
        <w:numPr>
          <w:ilvl w:val="0"/>
          <w:numId w:val="20"/>
        </w:numPr>
        <w:spacing w:line="240" w:lineRule="auto"/>
        <w:jc w:val="both"/>
        <w:rPr>
          <w:sz w:val="24"/>
          <w:szCs w:val="24"/>
          <w:lang w:val="uk-UA"/>
        </w:rPr>
      </w:pPr>
      <w:r w:rsidRPr="00522438">
        <w:rPr>
          <w:sz w:val="24"/>
          <w:szCs w:val="24"/>
          <w:lang w:val="uk-UA"/>
        </w:rPr>
        <w:t xml:space="preserve">Чергинець В.Л., Пономаренко Т.В., Реброва Т.П., Варич А.Г., Ребров О.Л. Особливості очищення техногенних розчинів йодиду цезію від катіонних домішок // В.кн. Цільова програма </w:t>
      </w:r>
      <w:r w:rsidR="00F06B1E" w:rsidRPr="00522438">
        <w:rPr>
          <w:sz w:val="24"/>
          <w:szCs w:val="24"/>
          <w:lang w:val="uk-UA"/>
        </w:rPr>
        <w:t>н</w:t>
      </w:r>
      <w:r w:rsidRPr="00522438">
        <w:rPr>
          <w:sz w:val="24"/>
          <w:szCs w:val="24"/>
          <w:lang w:val="uk-UA"/>
        </w:rPr>
        <w:t>аукових досліджень НАН України «Нові функціональні речовини і матеріали хімічного виробництва». Наукова звітна сесія. Тези доповідей учасників та програма, 14 грудня 2017 р., Київ-Київ: ТОВ «Видавничий дім «АртЕК»», 2017.-С.54</w:t>
      </w:r>
      <w:r w:rsidR="002B44A0" w:rsidRPr="00522438">
        <w:rPr>
          <w:sz w:val="24"/>
          <w:szCs w:val="24"/>
          <w:lang w:val="uk-UA"/>
        </w:rPr>
        <w:t>-55</w:t>
      </w:r>
      <w:r w:rsidRPr="00522438">
        <w:rPr>
          <w:sz w:val="24"/>
          <w:szCs w:val="24"/>
          <w:lang w:val="uk-UA"/>
        </w:rPr>
        <w:t>.</w:t>
      </w:r>
    </w:p>
    <w:p w:rsidR="00BF085E" w:rsidRPr="00522438" w:rsidRDefault="00BF085E" w:rsidP="00331526">
      <w:pPr>
        <w:numPr>
          <w:ilvl w:val="0"/>
          <w:numId w:val="20"/>
        </w:numPr>
        <w:spacing w:line="240" w:lineRule="auto"/>
        <w:jc w:val="both"/>
        <w:rPr>
          <w:sz w:val="24"/>
          <w:szCs w:val="24"/>
          <w:lang w:val="uk-UA"/>
        </w:rPr>
      </w:pPr>
      <w:r w:rsidRPr="00522438">
        <w:rPr>
          <w:sz w:val="24"/>
          <w:szCs w:val="24"/>
          <w:lang w:val="uk-UA"/>
        </w:rPr>
        <w:t>Чергинець В.Л., Пономаренко Т.В., Реброва Т.П., Варич А.Г., Ребров О.Л. Особливості кристалізаційних методів очистки водних розчинів йодиду цезію // Тез. доп. XX Укр. конф. з неорг.хім. за участю закордонних учених до 100-річчя заснування Національної академії наук України, 17-20 вересня 2018 р., Дніпро.-2018.-С.207.</w:t>
      </w:r>
    </w:p>
    <w:p w:rsidR="001E636A" w:rsidRPr="006D0D57" w:rsidRDefault="001E636A" w:rsidP="00D63EE1">
      <w:pPr>
        <w:numPr>
          <w:ilvl w:val="0"/>
          <w:numId w:val="20"/>
        </w:numPr>
        <w:spacing w:line="240" w:lineRule="auto"/>
        <w:jc w:val="both"/>
        <w:rPr>
          <w:sz w:val="24"/>
          <w:szCs w:val="24"/>
          <w:lang w:val="uk-UA"/>
        </w:rPr>
      </w:pPr>
      <w:r w:rsidRPr="00522438">
        <w:rPr>
          <w:color w:val="000000"/>
          <w:sz w:val="24"/>
          <w:szCs w:val="24"/>
          <w:lang w:val="uk-UA"/>
        </w:rPr>
        <w:t xml:space="preserve">Чергинець В.Л., Пономаренко Т.В., Реброва Т.П., Варич А.Г., Дацько Ю.М., Ребров О.Л., Горбачова Т.Є. Очищення йодиду цезію методом низькотемпературної мішаної кристалізації техногенних розчинів і сцинтиляційні властивості монокристалів CsI (Tl), </w:t>
      </w:r>
      <w:r w:rsidRPr="00522438">
        <w:rPr>
          <w:color w:val="000000"/>
          <w:sz w:val="24"/>
          <w:szCs w:val="24"/>
          <w:lang w:val="uk-UA"/>
        </w:rPr>
        <w:lastRenderedPageBreak/>
        <w:t>одержаних з такої сировини // Тез. доп. науково-звітної сесії цільової програми наукових досліджень НАН України «Нові функціональні речовини і матеріали хімічного виробництва», 13 грудня 2018 р., Київ, 2018.-С.52-53.</w:t>
      </w:r>
    </w:p>
    <w:p w:rsidR="007E5224" w:rsidRPr="00817793" w:rsidRDefault="007E5224" w:rsidP="00CC52AE">
      <w:pPr>
        <w:numPr>
          <w:ilvl w:val="12"/>
          <w:numId w:val="0"/>
        </w:numPr>
        <w:spacing w:line="240" w:lineRule="auto"/>
        <w:ind w:left="283" w:hanging="283"/>
        <w:jc w:val="center"/>
        <w:rPr>
          <w:b/>
          <w:szCs w:val="28"/>
          <w:lang w:val="en-US"/>
        </w:rPr>
      </w:pPr>
      <w:r w:rsidRPr="00817793">
        <w:rPr>
          <w:b/>
          <w:szCs w:val="28"/>
          <w:lang w:val="en-US"/>
        </w:rPr>
        <w:t>Пат</w:t>
      </w:r>
      <w:bookmarkStart w:id="2" w:name="patents"/>
      <w:bookmarkEnd w:id="2"/>
      <w:r w:rsidRPr="00817793">
        <w:rPr>
          <w:b/>
          <w:szCs w:val="28"/>
          <w:lang w:val="en-US"/>
        </w:rPr>
        <w:t>ент</w:t>
      </w:r>
      <w:r w:rsidR="00CF5771" w:rsidRPr="00817793">
        <w:rPr>
          <w:b/>
          <w:szCs w:val="28"/>
          <w:lang w:val="en-US"/>
        </w:rPr>
        <w:t>и</w:t>
      </w:r>
      <w:r w:rsidRPr="00817793">
        <w:rPr>
          <w:b/>
          <w:szCs w:val="28"/>
          <w:lang w:val="en-US"/>
        </w:rPr>
        <w:t>:</w:t>
      </w:r>
    </w:p>
    <w:p w:rsidR="00E4752B" w:rsidRPr="00522438" w:rsidRDefault="00E4752B" w:rsidP="005F7A68">
      <w:pPr>
        <w:numPr>
          <w:ilvl w:val="0"/>
          <w:numId w:val="26"/>
        </w:numPr>
        <w:tabs>
          <w:tab w:val="left" w:pos="516"/>
        </w:tabs>
        <w:suppressAutoHyphens/>
        <w:spacing w:after="120" w:line="240" w:lineRule="auto"/>
        <w:ind w:left="357" w:hanging="357"/>
        <w:jc w:val="both"/>
        <w:rPr>
          <w:sz w:val="24"/>
          <w:szCs w:val="24"/>
          <w:lang w:val="uk-UA"/>
        </w:rPr>
      </w:pPr>
      <w:r w:rsidRPr="00522438">
        <w:rPr>
          <w:color w:val="000000"/>
          <w:sz w:val="24"/>
          <w:szCs w:val="24"/>
          <w:shd w:val="clear" w:color="auto" w:fill="FFFFFF"/>
          <w:lang w:val="uk-UA"/>
        </w:rPr>
        <w:t>Патент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України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на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корисну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модель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№101028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,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C01B 7/13 (2006.01)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Спосіб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одержання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йодидної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кислоти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/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Чергинець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В.Л.,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Реброва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Т.П.,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Науменко В.</w:t>
      </w:r>
      <w:r w:rsidR="006A5B8E" w:rsidRPr="00522438">
        <w:rPr>
          <w:color w:val="000000"/>
          <w:sz w:val="24"/>
          <w:szCs w:val="24"/>
          <w:shd w:val="clear" w:color="auto" w:fill="FFFFFF"/>
          <w:lang w:val="uk-UA"/>
        </w:rPr>
        <w:t>О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.,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Пономаренко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Т.В.,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Варич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А.Г.,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Реброва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Н.В. ;</w:t>
      </w:r>
      <w:r w:rsidRPr="00522438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власник Інститут сцинтиляційних матеріалів НАН України.-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u 201501214</w:t>
      </w:r>
      <w:r w:rsidRPr="00522438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color w:val="000000"/>
          <w:sz w:val="24"/>
          <w:szCs w:val="24"/>
          <w:shd w:val="clear" w:color="auto" w:fill="FFFFFF"/>
          <w:lang w:val="uk-UA"/>
        </w:rPr>
        <w:t>, заявл. 13.02.2015, опубл. 25.08.2015, Бюл.№16.</w:t>
      </w:r>
    </w:p>
    <w:p w:rsidR="00707B90" w:rsidRPr="00522438" w:rsidRDefault="00707B90" w:rsidP="005F7A68">
      <w:pPr>
        <w:numPr>
          <w:ilvl w:val="0"/>
          <w:numId w:val="26"/>
        </w:numPr>
        <w:tabs>
          <w:tab w:val="left" w:pos="516"/>
        </w:tabs>
        <w:suppressAutoHyphens/>
        <w:spacing w:after="120" w:line="240" w:lineRule="auto"/>
        <w:ind w:left="357" w:hanging="357"/>
        <w:jc w:val="both"/>
        <w:rPr>
          <w:sz w:val="24"/>
          <w:szCs w:val="24"/>
          <w:lang w:val="uk-UA"/>
        </w:rPr>
      </w:pPr>
      <w:r w:rsidRPr="00522438">
        <w:rPr>
          <w:sz w:val="24"/>
          <w:szCs w:val="24"/>
          <w:shd w:val="clear" w:color="auto" w:fill="FFFFFF"/>
          <w:lang w:val="uk-UA"/>
        </w:rPr>
        <w:t>Патент України на корисну модель №124026, С01B 9/06 (2006.01), С01D 3/12, C03B 13.00 Спосіб очистки йодиду цезію для виробництва монокристалів / Пономаренко Т.В., Реброва Т.П., Варич А.Г., Чергинець В.Л., Бояринцев А.Ю. ; власник Інститут сцинтиляційних матеріалів НАН України.-</w:t>
      </w:r>
      <w:r w:rsidRPr="00522438">
        <w:rPr>
          <w:rStyle w:val="apple-converted-space"/>
          <w:rFonts w:ascii="Segoe UI" w:hAnsi="Segoe UI" w:cs="Segoe UI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sz w:val="24"/>
          <w:szCs w:val="24"/>
          <w:shd w:val="clear" w:color="auto" w:fill="FFFFFF"/>
          <w:lang w:val="uk-UA"/>
        </w:rPr>
        <w:t>u 201711363</w:t>
      </w:r>
      <w:r w:rsidRPr="00522438">
        <w:rPr>
          <w:rStyle w:val="apple-converted-space"/>
          <w:rFonts w:ascii="Segoe UI" w:hAnsi="Segoe UI" w:cs="Segoe UI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sz w:val="24"/>
          <w:szCs w:val="24"/>
          <w:shd w:val="clear" w:color="auto" w:fill="FFFFFF"/>
          <w:lang w:val="uk-UA"/>
        </w:rPr>
        <w:t>, заявл. 20.11.2017, опубл. 12.03.2018, Бюл. №5.</w:t>
      </w:r>
    </w:p>
    <w:p w:rsidR="00707B90" w:rsidRPr="0024614F" w:rsidRDefault="00707B90" w:rsidP="005F7A68">
      <w:pPr>
        <w:numPr>
          <w:ilvl w:val="0"/>
          <w:numId w:val="26"/>
        </w:numPr>
        <w:tabs>
          <w:tab w:val="left" w:pos="516"/>
        </w:tabs>
        <w:suppressAutoHyphens/>
        <w:spacing w:after="120" w:line="240" w:lineRule="auto"/>
        <w:ind w:left="357" w:hanging="357"/>
        <w:jc w:val="both"/>
        <w:rPr>
          <w:sz w:val="24"/>
          <w:szCs w:val="24"/>
          <w:lang w:val="uk-UA"/>
        </w:rPr>
      </w:pPr>
      <w:r w:rsidRPr="00522438">
        <w:rPr>
          <w:sz w:val="24"/>
          <w:szCs w:val="24"/>
          <w:shd w:val="clear" w:color="auto" w:fill="FFFFFF"/>
          <w:lang w:val="uk-UA"/>
        </w:rPr>
        <w:t>Патент України на корисну модель №124028, С01B 9/00, С01D 3/12 (2006.01), C03B 13.00 Спосіб очистки йодиду цезію / Пономаренко Т.В., Реброва Т.П., Варич А.Г., Чергинець В.Л., Бояринцев А.Ю. ; власник Інститут сцинтиляційних матеріалів НАН України.-</w:t>
      </w:r>
      <w:r w:rsidRPr="00522438">
        <w:rPr>
          <w:rStyle w:val="apple-converted-space"/>
          <w:rFonts w:ascii="Segoe UI" w:hAnsi="Segoe UI" w:cs="Segoe UI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sz w:val="24"/>
          <w:szCs w:val="24"/>
          <w:shd w:val="clear" w:color="auto" w:fill="FFFFFF"/>
          <w:lang w:val="uk-UA"/>
        </w:rPr>
        <w:t>u 20171178</w:t>
      </w:r>
      <w:r w:rsidRPr="00522438">
        <w:rPr>
          <w:rStyle w:val="apple-converted-space"/>
          <w:rFonts w:ascii="Segoe UI" w:hAnsi="Segoe UI" w:cs="Segoe UI"/>
          <w:sz w:val="24"/>
          <w:szCs w:val="24"/>
          <w:shd w:val="clear" w:color="auto" w:fill="FFFFFF"/>
          <w:lang w:val="uk-UA"/>
        </w:rPr>
        <w:t xml:space="preserve"> </w:t>
      </w:r>
      <w:r w:rsidRPr="00522438">
        <w:rPr>
          <w:sz w:val="24"/>
          <w:szCs w:val="24"/>
          <w:shd w:val="clear" w:color="auto" w:fill="FFFFFF"/>
          <w:lang w:val="uk-UA"/>
        </w:rPr>
        <w:t>, заявл. 20.11.2017, опубл. 12.03.2018, Бюл. №5.</w:t>
      </w:r>
    </w:p>
    <w:p w:rsidR="00805D7C" w:rsidRPr="00805D7C" w:rsidRDefault="00805D7C" w:rsidP="00805D7C">
      <w:pPr>
        <w:numPr>
          <w:ilvl w:val="0"/>
          <w:numId w:val="26"/>
        </w:numPr>
        <w:tabs>
          <w:tab w:val="left" w:pos="516"/>
        </w:tabs>
        <w:suppressAutoHyphens/>
        <w:spacing w:after="120" w:line="240" w:lineRule="auto"/>
        <w:jc w:val="both"/>
        <w:rPr>
          <w:sz w:val="24"/>
          <w:szCs w:val="24"/>
          <w:lang w:val="uk-UA"/>
        </w:rPr>
      </w:pPr>
      <w:r w:rsidRPr="00805D7C">
        <w:rPr>
          <w:sz w:val="24"/>
          <w:szCs w:val="24"/>
          <w:lang w:val="uk-UA"/>
        </w:rPr>
        <w:t>Патент України на корисну модель №142981, МПК C01B 7/13 (2006.01)</w:t>
      </w:r>
      <w:r>
        <w:rPr>
          <w:sz w:val="24"/>
          <w:szCs w:val="24"/>
          <w:lang w:val="uk-UA"/>
        </w:rPr>
        <w:t>,</w:t>
      </w:r>
      <w:r w:rsidRPr="00805D7C">
        <w:rPr>
          <w:sz w:val="24"/>
          <w:szCs w:val="24"/>
          <w:lang w:val="uk-UA"/>
        </w:rPr>
        <w:t xml:space="preserve"> C01B 7/14 (2006.01) Спосіб одержання йоду кристалічного / Чергинець В.Л., Ребров О.Л., Пономаренко Т.В., Реброва Т.П.</w:t>
      </w:r>
      <w:r>
        <w:rPr>
          <w:sz w:val="24"/>
          <w:szCs w:val="24"/>
          <w:lang w:val="uk-UA"/>
        </w:rPr>
        <w:t>, Варич А.Г.</w:t>
      </w:r>
      <w:r w:rsidRPr="00805D7C">
        <w:rPr>
          <w:sz w:val="24"/>
          <w:szCs w:val="24"/>
          <w:lang w:val="uk-UA"/>
        </w:rPr>
        <w:t xml:space="preserve"> ; власник Інститут сцинтиляційних матеріалів НАН України.- u201911731 , заявл. </w:t>
      </w:r>
      <w:r>
        <w:rPr>
          <w:sz w:val="24"/>
          <w:szCs w:val="24"/>
          <w:lang w:val="uk-UA"/>
        </w:rPr>
        <w:t>09</w:t>
      </w:r>
      <w:r w:rsidRPr="00805D7C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805D7C">
        <w:rPr>
          <w:sz w:val="24"/>
          <w:szCs w:val="24"/>
          <w:lang w:val="uk-UA"/>
        </w:rPr>
        <w:t>.2019, опубл. 1</w:t>
      </w:r>
      <w:r>
        <w:rPr>
          <w:sz w:val="24"/>
          <w:szCs w:val="24"/>
          <w:lang w:val="uk-UA"/>
        </w:rPr>
        <w:t>0</w:t>
      </w:r>
      <w:r w:rsidRPr="00805D7C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805D7C">
        <w:rPr>
          <w:sz w:val="24"/>
          <w:szCs w:val="24"/>
          <w:lang w:val="uk-UA"/>
        </w:rPr>
        <w:t>.2020, Бюл. №</w:t>
      </w:r>
      <w:r>
        <w:rPr>
          <w:sz w:val="24"/>
          <w:szCs w:val="24"/>
          <w:lang w:val="uk-UA"/>
        </w:rPr>
        <w:t>13</w:t>
      </w:r>
      <w:r w:rsidRPr="00805D7C">
        <w:rPr>
          <w:sz w:val="24"/>
          <w:szCs w:val="24"/>
          <w:lang w:val="uk-UA"/>
        </w:rPr>
        <w:t>/2020.</w:t>
      </w:r>
    </w:p>
    <w:sectPr w:rsidR="00805D7C" w:rsidRPr="00805D7C" w:rsidSect="007B34F8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90" w:rsidRDefault="00707B90">
      <w:r>
        <w:separator/>
      </w:r>
    </w:p>
  </w:endnote>
  <w:endnote w:type="continuationSeparator" w:id="0">
    <w:p w:rsidR="00707B90" w:rsidRDefault="0070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90" w:rsidRDefault="00707B90">
      <w:r>
        <w:separator/>
      </w:r>
    </w:p>
  </w:footnote>
  <w:footnote w:type="continuationSeparator" w:id="0">
    <w:p w:rsidR="00707B90" w:rsidRDefault="0070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28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5468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DA7E2C"/>
    <w:multiLevelType w:val="multilevel"/>
    <w:tmpl w:val="C276B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C3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8B70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9855AF"/>
    <w:multiLevelType w:val="hybridMultilevel"/>
    <w:tmpl w:val="EB3CE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764B2"/>
    <w:multiLevelType w:val="multilevel"/>
    <w:tmpl w:val="08B45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405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3E065F"/>
    <w:multiLevelType w:val="hybridMultilevel"/>
    <w:tmpl w:val="7232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F0134"/>
    <w:multiLevelType w:val="hybridMultilevel"/>
    <w:tmpl w:val="9E9A0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F48C7"/>
    <w:multiLevelType w:val="hybridMultilevel"/>
    <w:tmpl w:val="73228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772E3F"/>
    <w:multiLevelType w:val="multilevel"/>
    <w:tmpl w:val="B2C8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63FC3"/>
    <w:multiLevelType w:val="hybridMultilevel"/>
    <w:tmpl w:val="AD96C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D4190"/>
    <w:multiLevelType w:val="hybridMultilevel"/>
    <w:tmpl w:val="FEB88FF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B5756"/>
    <w:multiLevelType w:val="hybridMultilevel"/>
    <w:tmpl w:val="C1324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6A2EC3"/>
    <w:multiLevelType w:val="hybridMultilevel"/>
    <w:tmpl w:val="6082C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F1EC3"/>
    <w:multiLevelType w:val="hybridMultilevel"/>
    <w:tmpl w:val="A0A08D34"/>
    <w:lvl w:ilvl="0" w:tplc="61E60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83598"/>
    <w:multiLevelType w:val="hybridMultilevel"/>
    <w:tmpl w:val="77488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E45A1"/>
    <w:multiLevelType w:val="multilevel"/>
    <w:tmpl w:val="883E1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966EE"/>
    <w:multiLevelType w:val="hybridMultilevel"/>
    <w:tmpl w:val="D038B4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60606C"/>
    <w:multiLevelType w:val="hybridMultilevel"/>
    <w:tmpl w:val="396C4410"/>
    <w:lvl w:ilvl="0" w:tplc="1F06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2F1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2263081"/>
    <w:multiLevelType w:val="hybridMultilevel"/>
    <w:tmpl w:val="16480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4B682B"/>
    <w:multiLevelType w:val="hybridMultilevel"/>
    <w:tmpl w:val="F2625032"/>
    <w:lvl w:ilvl="0" w:tplc="F6940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E19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C5D7A7D"/>
    <w:multiLevelType w:val="hybridMultilevel"/>
    <w:tmpl w:val="C276BCC8"/>
    <w:lvl w:ilvl="0" w:tplc="77324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6C63D3"/>
    <w:multiLevelType w:val="singleLevel"/>
    <w:tmpl w:val="23942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100C13"/>
    <w:multiLevelType w:val="hybridMultilevel"/>
    <w:tmpl w:val="CF1283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C4EB1"/>
    <w:multiLevelType w:val="singleLevel"/>
    <w:tmpl w:val="672806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1466AFA"/>
    <w:multiLevelType w:val="hybridMultilevel"/>
    <w:tmpl w:val="018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82462"/>
    <w:multiLevelType w:val="hybridMultilevel"/>
    <w:tmpl w:val="1F68398E"/>
    <w:lvl w:ilvl="0" w:tplc="6FC8C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C70650"/>
    <w:multiLevelType w:val="hybridMultilevel"/>
    <w:tmpl w:val="8990D0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BE6DAC"/>
    <w:multiLevelType w:val="singleLevel"/>
    <w:tmpl w:val="65E43C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7A2F379C"/>
    <w:multiLevelType w:val="hybridMultilevel"/>
    <w:tmpl w:val="55CAB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4"/>
  </w:num>
  <w:num w:numId="4">
    <w:abstractNumId w:val="1"/>
  </w:num>
  <w:num w:numId="5">
    <w:abstractNumId w:val="3"/>
  </w:num>
  <w:num w:numId="6">
    <w:abstractNumId w:val="28"/>
  </w:num>
  <w:num w:numId="7">
    <w:abstractNumId w:val="26"/>
  </w:num>
  <w:num w:numId="8">
    <w:abstractNumId w:val="21"/>
  </w:num>
  <w:num w:numId="9">
    <w:abstractNumId w:val="0"/>
  </w:num>
  <w:num w:numId="10">
    <w:abstractNumId w:val="7"/>
  </w:num>
  <w:num w:numId="11">
    <w:abstractNumId w:val="15"/>
  </w:num>
  <w:num w:numId="12">
    <w:abstractNumId w:val="12"/>
  </w:num>
  <w:num w:numId="13">
    <w:abstractNumId w:val="9"/>
  </w:num>
  <w:num w:numId="14">
    <w:abstractNumId w:val="29"/>
  </w:num>
  <w:num w:numId="15">
    <w:abstractNumId w:val="14"/>
  </w:num>
  <w:num w:numId="16">
    <w:abstractNumId w:val="22"/>
  </w:num>
  <w:num w:numId="17">
    <w:abstractNumId w:val="10"/>
  </w:num>
  <w:num w:numId="18">
    <w:abstractNumId w:val="20"/>
  </w:num>
  <w:num w:numId="19">
    <w:abstractNumId w:val="11"/>
  </w:num>
  <w:num w:numId="20">
    <w:abstractNumId w:val="30"/>
  </w:num>
  <w:num w:numId="21">
    <w:abstractNumId w:val="13"/>
  </w:num>
  <w:num w:numId="22">
    <w:abstractNumId w:val="19"/>
  </w:num>
  <w:num w:numId="23">
    <w:abstractNumId w:val="18"/>
  </w:num>
  <w:num w:numId="24">
    <w:abstractNumId w:val="25"/>
  </w:num>
  <w:num w:numId="25">
    <w:abstractNumId w:val="2"/>
  </w:num>
  <w:num w:numId="26">
    <w:abstractNumId w:val="16"/>
  </w:num>
  <w:num w:numId="27">
    <w:abstractNumId w:val="31"/>
  </w:num>
  <w:num w:numId="28">
    <w:abstractNumId w:val="8"/>
  </w:num>
  <w:num w:numId="29">
    <w:abstractNumId w:val="2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6"/>
  </w:num>
  <w:num w:numId="33">
    <w:abstractNumId w:val="27"/>
  </w:num>
  <w:num w:numId="34">
    <w:abstractNumId w:val="1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E4"/>
    <w:rsid w:val="00000B6C"/>
    <w:rsid w:val="00002B0D"/>
    <w:rsid w:val="00037B1F"/>
    <w:rsid w:val="00043326"/>
    <w:rsid w:val="00043AEB"/>
    <w:rsid w:val="00045B38"/>
    <w:rsid w:val="00056FC4"/>
    <w:rsid w:val="00057859"/>
    <w:rsid w:val="0006059C"/>
    <w:rsid w:val="00060AE0"/>
    <w:rsid w:val="00063506"/>
    <w:rsid w:val="000638F0"/>
    <w:rsid w:val="00080305"/>
    <w:rsid w:val="00085C5E"/>
    <w:rsid w:val="000929DB"/>
    <w:rsid w:val="000A0A60"/>
    <w:rsid w:val="000A4A6D"/>
    <w:rsid w:val="000B5D70"/>
    <w:rsid w:val="000C74C0"/>
    <w:rsid w:val="000D040C"/>
    <w:rsid w:val="000D0ED4"/>
    <w:rsid w:val="000D683F"/>
    <w:rsid w:val="000E0BFA"/>
    <w:rsid w:val="000E7302"/>
    <w:rsid w:val="00105500"/>
    <w:rsid w:val="00106CF1"/>
    <w:rsid w:val="00113E20"/>
    <w:rsid w:val="00121115"/>
    <w:rsid w:val="00122846"/>
    <w:rsid w:val="00122E19"/>
    <w:rsid w:val="0012718F"/>
    <w:rsid w:val="001310E3"/>
    <w:rsid w:val="00141B11"/>
    <w:rsid w:val="00144CD0"/>
    <w:rsid w:val="001515A4"/>
    <w:rsid w:val="00153841"/>
    <w:rsid w:val="001545E4"/>
    <w:rsid w:val="00176A6E"/>
    <w:rsid w:val="00176D3B"/>
    <w:rsid w:val="00183194"/>
    <w:rsid w:val="0018564B"/>
    <w:rsid w:val="00190EED"/>
    <w:rsid w:val="001A25EF"/>
    <w:rsid w:val="001A332C"/>
    <w:rsid w:val="001A7C0C"/>
    <w:rsid w:val="001B1665"/>
    <w:rsid w:val="001B49AD"/>
    <w:rsid w:val="001C2DD8"/>
    <w:rsid w:val="001D0ADB"/>
    <w:rsid w:val="001D52E3"/>
    <w:rsid w:val="001E08E2"/>
    <w:rsid w:val="001E26DE"/>
    <w:rsid w:val="001E5DB5"/>
    <w:rsid w:val="001E5E1D"/>
    <w:rsid w:val="001E636A"/>
    <w:rsid w:val="001F11C9"/>
    <w:rsid w:val="001F6FCC"/>
    <w:rsid w:val="001F7674"/>
    <w:rsid w:val="00200B5A"/>
    <w:rsid w:val="00204559"/>
    <w:rsid w:val="002051CB"/>
    <w:rsid w:val="00214FF3"/>
    <w:rsid w:val="00215D46"/>
    <w:rsid w:val="00216957"/>
    <w:rsid w:val="00226358"/>
    <w:rsid w:val="00232923"/>
    <w:rsid w:val="00232E94"/>
    <w:rsid w:val="0023727B"/>
    <w:rsid w:val="0024614F"/>
    <w:rsid w:val="00261EFB"/>
    <w:rsid w:val="00283D61"/>
    <w:rsid w:val="00286E46"/>
    <w:rsid w:val="00295BB1"/>
    <w:rsid w:val="002B44A0"/>
    <w:rsid w:val="002B46EC"/>
    <w:rsid w:val="002B48BD"/>
    <w:rsid w:val="002C725F"/>
    <w:rsid w:val="002E3E43"/>
    <w:rsid w:val="002E6862"/>
    <w:rsid w:val="002F5ADB"/>
    <w:rsid w:val="003020B8"/>
    <w:rsid w:val="003041F7"/>
    <w:rsid w:val="003114F5"/>
    <w:rsid w:val="00315E26"/>
    <w:rsid w:val="0031605B"/>
    <w:rsid w:val="003162BB"/>
    <w:rsid w:val="003206FB"/>
    <w:rsid w:val="00323A47"/>
    <w:rsid w:val="003243A5"/>
    <w:rsid w:val="00331DF8"/>
    <w:rsid w:val="00335371"/>
    <w:rsid w:val="00336289"/>
    <w:rsid w:val="00343F3B"/>
    <w:rsid w:val="003443CA"/>
    <w:rsid w:val="00345146"/>
    <w:rsid w:val="003474C8"/>
    <w:rsid w:val="00351C3D"/>
    <w:rsid w:val="0035796A"/>
    <w:rsid w:val="0036576F"/>
    <w:rsid w:val="00366F6D"/>
    <w:rsid w:val="00376E6D"/>
    <w:rsid w:val="003839EE"/>
    <w:rsid w:val="00392295"/>
    <w:rsid w:val="0039352D"/>
    <w:rsid w:val="00394ED5"/>
    <w:rsid w:val="003A56D2"/>
    <w:rsid w:val="003A6CF5"/>
    <w:rsid w:val="003B69B3"/>
    <w:rsid w:val="003C2031"/>
    <w:rsid w:val="003C32EF"/>
    <w:rsid w:val="003D3524"/>
    <w:rsid w:val="003D4812"/>
    <w:rsid w:val="003D51BE"/>
    <w:rsid w:val="003E6CE7"/>
    <w:rsid w:val="004149C6"/>
    <w:rsid w:val="00414E5D"/>
    <w:rsid w:val="004153FD"/>
    <w:rsid w:val="00416F44"/>
    <w:rsid w:val="00417272"/>
    <w:rsid w:val="00423154"/>
    <w:rsid w:val="00431D16"/>
    <w:rsid w:val="00432899"/>
    <w:rsid w:val="004417BC"/>
    <w:rsid w:val="00442C1C"/>
    <w:rsid w:val="0045098D"/>
    <w:rsid w:val="00450E9C"/>
    <w:rsid w:val="0045241E"/>
    <w:rsid w:val="00485A51"/>
    <w:rsid w:val="00491C54"/>
    <w:rsid w:val="00493488"/>
    <w:rsid w:val="00495522"/>
    <w:rsid w:val="004A23CF"/>
    <w:rsid w:val="004A4FC9"/>
    <w:rsid w:val="004B493C"/>
    <w:rsid w:val="004B7B9E"/>
    <w:rsid w:val="004C75F0"/>
    <w:rsid w:val="004D433D"/>
    <w:rsid w:val="005059FF"/>
    <w:rsid w:val="0052157B"/>
    <w:rsid w:val="00522438"/>
    <w:rsid w:val="00523FC1"/>
    <w:rsid w:val="00535130"/>
    <w:rsid w:val="00536588"/>
    <w:rsid w:val="00536EBA"/>
    <w:rsid w:val="00537291"/>
    <w:rsid w:val="00550799"/>
    <w:rsid w:val="00563B26"/>
    <w:rsid w:val="00566F66"/>
    <w:rsid w:val="00587721"/>
    <w:rsid w:val="005A24A6"/>
    <w:rsid w:val="005A4872"/>
    <w:rsid w:val="005B0907"/>
    <w:rsid w:val="005C2C09"/>
    <w:rsid w:val="005C3E42"/>
    <w:rsid w:val="005C482D"/>
    <w:rsid w:val="005D0F61"/>
    <w:rsid w:val="005D3283"/>
    <w:rsid w:val="005E2633"/>
    <w:rsid w:val="005E5A6F"/>
    <w:rsid w:val="005F17BA"/>
    <w:rsid w:val="005F2AFB"/>
    <w:rsid w:val="005F7A68"/>
    <w:rsid w:val="00605ABC"/>
    <w:rsid w:val="00607D2D"/>
    <w:rsid w:val="00620A16"/>
    <w:rsid w:val="00623B8D"/>
    <w:rsid w:val="00623EB3"/>
    <w:rsid w:val="00632C31"/>
    <w:rsid w:val="00634309"/>
    <w:rsid w:val="00664DA3"/>
    <w:rsid w:val="00666960"/>
    <w:rsid w:val="006868A4"/>
    <w:rsid w:val="0068706F"/>
    <w:rsid w:val="00693AA7"/>
    <w:rsid w:val="00693C1D"/>
    <w:rsid w:val="006A5B8E"/>
    <w:rsid w:val="006C1465"/>
    <w:rsid w:val="006C5C8F"/>
    <w:rsid w:val="006C7E92"/>
    <w:rsid w:val="006D083D"/>
    <w:rsid w:val="006D0D57"/>
    <w:rsid w:val="006D170B"/>
    <w:rsid w:val="006E75D4"/>
    <w:rsid w:val="006F055A"/>
    <w:rsid w:val="006F0C8D"/>
    <w:rsid w:val="006F30B1"/>
    <w:rsid w:val="007008ED"/>
    <w:rsid w:val="00707727"/>
    <w:rsid w:val="00707B90"/>
    <w:rsid w:val="00707DD1"/>
    <w:rsid w:val="007225D0"/>
    <w:rsid w:val="0073592F"/>
    <w:rsid w:val="00747ECF"/>
    <w:rsid w:val="00747FA5"/>
    <w:rsid w:val="00761182"/>
    <w:rsid w:val="00765BD4"/>
    <w:rsid w:val="00766B9D"/>
    <w:rsid w:val="0078221C"/>
    <w:rsid w:val="0078575A"/>
    <w:rsid w:val="007901F3"/>
    <w:rsid w:val="0079415E"/>
    <w:rsid w:val="007B3114"/>
    <w:rsid w:val="007B34F8"/>
    <w:rsid w:val="007B4AEF"/>
    <w:rsid w:val="007C1052"/>
    <w:rsid w:val="007C78D4"/>
    <w:rsid w:val="007E5224"/>
    <w:rsid w:val="007F38A6"/>
    <w:rsid w:val="007F47A6"/>
    <w:rsid w:val="00805D7C"/>
    <w:rsid w:val="00816B84"/>
    <w:rsid w:val="00817793"/>
    <w:rsid w:val="0082104E"/>
    <w:rsid w:val="008324C9"/>
    <w:rsid w:val="008354CE"/>
    <w:rsid w:val="00835948"/>
    <w:rsid w:val="00835C7B"/>
    <w:rsid w:val="00857E3C"/>
    <w:rsid w:val="008638C2"/>
    <w:rsid w:val="00863F00"/>
    <w:rsid w:val="00865B09"/>
    <w:rsid w:val="00874F6A"/>
    <w:rsid w:val="0088033D"/>
    <w:rsid w:val="00880D88"/>
    <w:rsid w:val="008819EC"/>
    <w:rsid w:val="008841EE"/>
    <w:rsid w:val="00887792"/>
    <w:rsid w:val="00893A92"/>
    <w:rsid w:val="008A1A25"/>
    <w:rsid w:val="008B7474"/>
    <w:rsid w:val="008C602D"/>
    <w:rsid w:val="008D6121"/>
    <w:rsid w:val="008E785A"/>
    <w:rsid w:val="008F2B19"/>
    <w:rsid w:val="00902F34"/>
    <w:rsid w:val="00931466"/>
    <w:rsid w:val="00932049"/>
    <w:rsid w:val="00933F8A"/>
    <w:rsid w:val="00936E25"/>
    <w:rsid w:val="00941B32"/>
    <w:rsid w:val="00943531"/>
    <w:rsid w:val="00946EF8"/>
    <w:rsid w:val="00947ABD"/>
    <w:rsid w:val="00955ABE"/>
    <w:rsid w:val="00965783"/>
    <w:rsid w:val="0097084C"/>
    <w:rsid w:val="00972076"/>
    <w:rsid w:val="009835CF"/>
    <w:rsid w:val="0098533E"/>
    <w:rsid w:val="009B3A50"/>
    <w:rsid w:val="009B6CFE"/>
    <w:rsid w:val="009C7878"/>
    <w:rsid w:val="009D1440"/>
    <w:rsid w:val="009D6D50"/>
    <w:rsid w:val="009E52FC"/>
    <w:rsid w:val="009E7F7D"/>
    <w:rsid w:val="009F0118"/>
    <w:rsid w:val="009F5AAA"/>
    <w:rsid w:val="00A05E54"/>
    <w:rsid w:val="00A072A4"/>
    <w:rsid w:val="00A24029"/>
    <w:rsid w:val="00A27790"/>
    <w:rsid w:val="00A32D61"/>
    <w:rsid w:val="00A41C7D"/>
    <w:rsid w:val="00A549B2"/>
    <w:rsid w:val="00A575D9"/>
    <w:rsid w:val="00A61D3C"/>
    <w:rsid w:val="00A86061"/>
    <w:rsid w:val="00A96011"/>
    <w:rsid w:val="00A97D37"/>
    <w:rsid w:val="00AA2C2A"/>
    <w:rsid w:val="00AB3669"/>
    <w:rsid w:val="00AB3E11"/>
    <w:rsid w:val="00AC0D9B"/>
    <w:rsid w:val="00AC53F1"/>
    <w:rsid w:val="00AC7E14"/>
    <w:rsid w:val="00AD121E"/>
    <w:rsid w:val="00AD2871"/>
    <w:rsid w:val="00AE792E"/>
    <w:rsid w:val="00B21B99"/>
    <w:rsid w:val="00B21BE1"/>
    <w:rsid w:val="00B25DC1"/>
    <w:rsid w:val="00B4113B"/>
    <w:rsid w:val="00B448C1"/>
    <w:rsid w:val="00B44B08"/>
    <w:rsid w:val="00B46ED4"/>
    <w:rsid w:val="00B526B5"/>
    <w:rsid w:val="00B5567B"/>
    <w:rsid w:val="00B73DDC"/>
    <w:rsid w:val="00B7689E"/>
    <w:rsid w:val="00B80D9C"/>
    <w:rsid w:val="00B83A54"/>
    <w:rsid w:val="00BA2CDF"/>
    <w:rsid w:val="00BA5AF5"/>
    <w:rsid w:val="00BB2F36"/>
    <w:rsid w:val="00BC790C"/>
    <w:rsid w:val="00BD454D"/>
    <w:rsid w:val="00BE3D48"/>
    <w:rsid w:val="00BF085E"/>
    <w:rsid w:val="00BF44DC"/>
    <w:rsid w:val="00BF5BED"/>
    <w:rsid w:val="00C019FF"/>
    <w:rsid w:val="00C01D9A"/>
    <w:rsid w:val="00C023E6"/>
    <w:rsid w:val="00C03277"/>
    <w:rsid w:val="00C03AFB"/>
    <w:rsid w:val="00C123D9"/>
    <w:rsid w:val="00C17A89"/>
    <w:rsid w:val="00C21841"/>
    <w:rsid w:val="00C252B2"/>
    <w:rsid w:val="00C34B8A"/>
    <w:rsid w:val="00C422E7"/>
    <w:rsid w:val="00C51207"/>
    <w:rsid w:val="00C53C0B"/>
    <w:rsid w:val="00C67624"/>
    <w:rsid w:val="00C8190E"/>
    <w:rsid w:val="00C911C4"/>
    <w:rsid w:val="00C92C1D"/>
    <w:rsid w:val="00C94CCD"/>
    <w:rsid w:val="00CA1A9B"/>
    <w:rsid w:val="00CC52AE"/>
    <w:rsid w:val="00CC782D"/>
    <w:rsid w:val="00CD3D21"/>
    <w:rsid w:val="00CE06CD"/>
    <w:rsid w:val="00CE1EC5"/>
    <w:rsid w:val="00CF5771"/>
    <w:rsid w:val="00D06428"/>
    <w:rsid w:val="00D31A59"/>
    <w:rsid w:val="00D37F45"/>
    <w:rsid w:val="00D4111B"/>
    <w:rsid w:val="00D47FF9"/>
    <w:rsid w:val="00D541D3"/>
    <w:rsid w:val="00D57EA3"/>
    <w:rsid w:val="00D63A27"/>
    <w:rsid w:val="00D742F5"/>
    <w:rsid w:val="00D7723A"/>
    <w:rsid w:val="00D94D3F"/>
    <w:rsid w:val="00D95001"/>
    <w:rsid w:val="00DA109A"/>
    <w:rsid w:val="00DA6306"/>
    <w:rsid w:val="00DA6523"/>
    <w:rsid w:val="00DA753E"/>
    <w:rsid w:val="00DD09A5"/>
    <w:rsid w:val="00DD25A3"/>
    <w:rsid w:val="00DD2F0B"/>
    <w:rsid w:val="00DD5663"/>
    <w:rsid w:val="00DE3111"/>
    <w:rsid w:val="00DE68F7"/>
    <w:rsid w:val="00DF2A4F"/>
    <w:rsid w:val="00DF2DBE"/>
    <w:rsid w:val="00DF7186"/>
    <w:rsid w:val="00E0132B"/>
    <w:rsid w:val="00E32DDD"/>
    <w:rsid w:val="00E34715"/>
    <w:rsid w:val="00E4752B"/>
    <w:rsid w:val="00E57B3A"/>
    <w:rsid w:val="00E72895"/>
    <w:rsid w:val="00E83A2A"/>
    <w:rsid w:val="00E93457"/>
    <w:rsid w:val="00E93C0E"/>
    <w:rsid w:val="00E96070"/>
    <w:rsid w:val="00EB32DD"/>
    <w:rsid w:val="00EC5FC9"/>
    <w:rsid w:val="00EC6019"/>
    <w:rsid w:val="00EE1E5E"/>
    <w:rsid w:val="00EE407F"/>
    <w:rsid w:val="00EF42CF"/>
    <w:rsid w:val="00EF5455"/>
    <w:rsid w:val="00EF76EA"/>
    <w:rsid w:val="00F0592B"/>
    <w:rsid w:val="00F06B1E"/>
    <w:rsid w:val="00F12D0B"/>
    <w:rsid w:val="00F1410B"/>
    <w:rsid w:val="00F16980"/>
    <w:rsid w:val="00F173DA"/>
    <w:rsid w:val="00F33E2C"/>
    <w:rsid w:val="00F36979"/>
    <w:rsid w:val="00F400D1"/>
    <w:rsid w:val="00F47BEC"/>
    <w:rsid w:val="00F555E4"/>
    <w:rsid w:val="00F562CC"/>
    <w:rsid w:val="00F74A43"/>
    <w:rsid w:val="00F82A9E"/>
    <w:rsid w:val="00F850A5"/>
    <w:rsid w:val="00F94A31"/>
    <w:rsid w:val="00F96488"/>
    <w:rsid w:val="00FA364C"/>
    <w:rsid w:val="00FA5C79"/>
    <w:rsid w:val="00FB0074"/>
    <w:rsid w:val="00FB45F2"/>
    <w:rsid w:val="00FC0B16"/>
    <w:rsid w:val="00FC5690"/>
    <w:rsid w:val="00FD1575"/>
    <w:rsid w:val="00FD1E56"/>
    <w:rsid w:val="00FE3FF1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A960B7-98C2-48D8-BF70-5B1CE549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00" w:lineRule="exact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567"/>
      <w:jc w:val="both"/>
      <w:outlineLvl w:val="0"/>
    </w:pPr>
    <w:rPr>
      <w:b/>
      <w:snapToGrid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Форм1"/>
    <w:basedOn w:val="a"/>
    <w:next w:val="a"/>
    <w:pPr>
      <w:tabs>
        <w:tab w:val="center" w:pos="3969"/>
        <w:tab w:val="right" w:pos="9072"/>
      </w:tabs>
      <w:spacing w:line="240" w:lineRule="auto"/>
    </w:pPr>
  </w:style>
  <w:style w:type="paragraph" w:styleId="11">
    <w:name w:val="toc 1"/>
    <w:basedOn w:val="a"/>
    <w:next w:val="a"/>
    <w:autoRedefine/>
    <w:semiHidden/>
    <w:pPr>
      <w:tabs>
        <w:tab w:val="right" w:pos="8306"/>
      </w:tabs>
      <w:spacing w:before="360" w:line="240" w:lineRule="auto"/>
    </w:pPr>
    <w:rPr>
      <w:rFonts w:ascii="Courier New" w:hAnsi="Courier New"/>
      <w:b/>
      <w:caps/>
    </w:rPr>
  </w:style>
  <w:style w:type="paragraph" w:styleId="a3">
    <w:name w:val="Title"/>
    <w:basedOn w:val="a"/>
    <w:qFormat/>
    <w:pPr>
      <w:spacing w:line="240" w:lineRule="auto"/>
      <w:jc w:val="center"/>
    </w:pPr>
    <w:rPr>
      <w:b/>
      <w:sz w:val="24"/>
      <w:lang w:val="en-US"/>
    </w:rPr>
  </w:style>
  <w:style w:type="paragraph" w:customStyle="1" w:styleId="Eq12">
    <w:name w:val="Eq12"/>
    <w:basedOn w:val="a"/>
    <w:next w:val="a"/>
    <w:pPr>
      <w:tabs>
        <w:tab w:val="center" w:pos="3969"/>
        <w:tab w:val="right" w:pos="9072"/>
      </w:tabs>
      <w:spacing w:line="360" w:lineRule="auto"/>
      <w:jc w:val="both"/>
    </w:pPr>
    <w:rPr>
      <w:sz w:val="24"/>
      <w:lang w:val="en-US"/>
    </w:rPr>
  </w:style>
  <w:style w:type="paragraph" w:styleId="a4">
    <w:name w:val="header"/>
    <w:basedOn w:val="a"/>
    <w:pPr>
      <w:tabs>
        <w:tab w:val="center" w:pos="4536"/>
        <w:tab w:val="right" w:pos="9072"/>
      </w:tabs>
      <w:spacing w:line="240" w:lineRule="auto"/>
    </w:pPr>
    <w:rPr>
      <w:rFonts w:ascii="MS Sans Serif" w:hAnsi="MS Sans Serif"/>
      <w:snapToGrid/>
      <w:sz w:val="20"/>
      <w:lang w:val="en-US"/>
    </w:rPr>
  </w:style>
  <w:style w:type="paragraph" w:styleId="a5">
    <w:name w:val="Plain Text"/>
    <w:basedOn w:val="a"/>
    <w:pPr>
      <w:spacing w:line="240" w:lineRule="auto"/>
    </w:pPr>
    <w:rPr>
      <w:rFonts w:ascii="Courier New" w:hAnsi="Courier New"/>
      <w:snapToGrid/>
      <w:sz w:val="20"/>
    </w:rPr>
  </w:style>
  <w:style w:type="paragraph" w:styleId="a6">
    <w:name w:val="annotation text"/>
    <w:basedOn w:val="a"/>
    <w:semiHidden/>
    <w:pPr>
      <w:spacing w:after="200" w:line="240" w:lineRule="auto"/>
      <w:jc w:val="both"/>
    </w:pPr>
    <w:rPr>
      <w:snapToGrid/>
      <w:sz w:val="24"/>
      <w:lang w:val="en-US"/>
    </w:rPr>
  </w:style>
  <w:style w:type="paragraph" w:customStyle="1" w:styleId="a7">
    <w:name w:val="Список определений"/>
    <w:basedOn w:val="a"/>
    <w:next w:val="a"/>
    <w:pPr>
      <w:spacing w:line="240" w:lineRule="auto"/>
      <w:ind w:left="360"/>
    </w:pPr>
    <w:rPr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styleId="aa">
    <w:name w:val="Strong"/>
    <w:uiPriority w:val="22"/>
    <w:qFormat/>
    <w:rsid w:val="00766B9D"/>
    <w:rPr>
      <w:b/>
      <w:bCs/>
    </w:rPr>
  </w:style>
  <w:style w:type="table" w:styleId="ab">
    <w:name w:val="Table Grid"/>
    <w:basedOn w:val="a1"/>
    <w:rsid w:val="00CC52AE"/>
    <w:pPr>
      <w:spacing w:line="4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F7A68"/>
    <w:pPr>
      <w:spacing w:line="360" w:lineRule="auto"/>
      <w:jc w:val="center"/>
    </w:pPr>
    <w:rPr>
      <w:snapToGrid/>
    </w:rPr>
  </w:style>
  <w:style w:type="paragraph" w:styleId="3">
    <w:name w:val="Body Text 3"/>
    <w:basedOn w:val="a"/>
    <w:rsid w:val="005F7A68"/>
    <w:pPr>
      <w:spacing w:line="240" w:lineRule="auto"/>
    </w:pPr>
    <w:rPr>
      <w:snapToGrid/>
      <w:sz w:val="24"/>
      <w:lang w:val="en-US"/>
    </w:rPr>
  </w:style>
  <w:style w:type="character" w:customStyle="1" w:styleId="apple-converted-space">
    <w:name w:val="apple-converted-space"/>
    <w:basedOn w:val="a0"/>
    <w:rsid w:val="00BC790C"/>
  </w:style>
  <w:style w:type="paragraph" w:styleId="ac">
    <w:name w:val="List Paragraph"/>
    <w:basedOn w:val="a"/>
    <w:uiPriority w:val="34"/>
    <w:qFormat/>
    <w:rsid w:val="00536588"/>
    <w:pPr>
      <w:ind w:left="720"/>
      <w:contextualSpacing/>
    </w:pPr>
  </w:style>
  <w:style w:type="paragraph" w:styleId="ad">
    <w:name w:val="footnote text"/>
    <w:basedOn w:val="a"/>
    <w:link w:val="ae"/>
    <w:semiHidden/>
    <w:rsid w:val="00EF545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MS Sans Serif" w:hAnsi="MS Sans Serif"/>
      <w:snapToGrid/>
      <w:sz w:val="20"/>
      <w:lang w:val="en-US"/>
    </w:rPr>
  </w:style>
  <w:style w:type="character" w:customStyle="1" w:styleId="ae">
    <w:name w:val="Текст сноски Знак"/>
    <w:basedOn w:val="a0"/>
    <w:link w:val="ad"/>
    <w:semiHidden/>
    <w:rsid w:val="00EF5455"/>
    <w:rPr>
      <w:rFonts w:ascii="MS Sans Serif" w:hAnsi="MS Sans Serif"/>
      <w:lang w:val="en-US"/>
    </w:rPr>
  </w:style>
  <w:style w:type="character" w:styleId="af">
    <w:name w:val="footnote reference"/>
    <w:basedOn w:val="a0"/>
    <w:semiHidden/>
    <w:rsid w:val="00EF5455"/>
    <w:rPr>
      <w:vertAlign w:val="superscript"/>
    </w:rPr>
  </w:style>
  <w:style w:type="paragraph" w:styleId="af0">
    <w:name w:val="Balloon Text"/>
    <w:basedOn w:val="a"/>
    <w:link w:val="af1"/>
    <w:semiHidden/>
    <w:unhideWhenUsed/>
    <w:rsid w:val="00707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07B9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407/scinl5.05.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Статьи:</vt:lpstr>
    </vt:vector>
  </TitlesOfParts>
  <Company/>
  <LinksUpToDate>false</LinksUpToDate>
  <CharactersWithSpaces>5008</CharactersWithSpaces>
  <SharedDoc>false</SharedDoc>
  <HLinks>
    <vt:vector size="36" baseType="variant">
      <vt:variant>
        <vt:i4>1835032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education</vt:lpwstr>
      </vt:variant>
      <vt:variant>
        <vt:i4>7340138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patents</vt:lpwstr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abstracts</vt:lpwstr>
      </vt:variant>
      <vt:variant>
        <vt:i4>7798898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papers</vt:lpwstr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books</vt:lpwstr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Статьи:</dc:title>
  <dc:subject>Список публикаций</dc:subject>
  <dc:creator>Cherginets</dc:creator>
  <dc:description>Иностр.-19,_x000d_
ЖФХ -7,_x000d_
ЖНХ -6,_x000d_
Расплавы -6,_x000d_
НАНУ -6,_x000d_
Успехи химии -1,_x000d_
Электрохимия -1.</dc:description>
  <cp:lastModifiedBy>Cherginets</cp:lastModifiedBy>
  <cp:revision>3</cp:revision>
  <cp:lastPrinted>2007-01-18T08:23:00Z</cp:lastPrinted>
  <dcterms:created xsi:type="dcterms:W3CDTF">2022-08-18T06:19:00Z</dcterms:created>
  <dcterms:modified xsi:type="dcterms:W3CDTF">2022-08-18T06:24:00Z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